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80506" w14:textId="77777777" w:rsidR="00AB3494" w:rsidRDefault="00E726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Josefin Sans" w:eastAsia="Josefin Sans" w:hAnsi="Josefin Sans" w:cs="Josefin Sans"/>
          <w:b/>
          <w:sz w:val="44"/>
          <w:szCs w:val="44"/>
        </w:rPr>
      </w:pPr>
      <w:r w:rsidRPr="00AB3494">
        <w:rPr>
          <w:rFonts w:ascii="Josefin Sans" w:eastAsia="Josefin Sans" w:hAnsi="Josefin Sans" w:cs="Josefin Sans"/>
          <w:b/>
          <w:sz w:val="44"/>
          <w:szCs w:val="44"/>
        </w:rPr>
        <w:t xml:space="preserve">Technology </w:t>
      </w:r>
      <w:r w:rsidR="005C3DBE" w:rsidRPr="00AB3494">
        <w:rPr>
          <w:rFonts w:ascii="Josefin Sans" w:eastAsia="Josefin Sans" w:hAnsi="Josefin Sans" w:cs="Josefin Sans"/>
          <w:b/>
          <w:sz w:val="44"/>
          <w:szCs w:val="44"/>
        </w:rPr>
        <w:t xml:space="preserve">Supports for Students with </w:t>
      </w:r>
      <w:r w:rsidRPr="00AB3494">
        <w:rPr>
          <w:rFonts w:ascii="Josefin Sans" w:eastAsia="Josefin Sans" w:hAnsi="Josefin Sans" w:cs="Josefin Sans"/>
          <w:b/>
          <w:sz w:val="44"/>
          <w:szCs w:val="44"/>
        </w:rPr>
        <w:t>Moderate to Severe</w:t>
      </w:r>
      <w:r w:rsidR="005C3DBE" w:rsidRPr="00AB3494">
        <w:rPr>
          <w:rFonts w:ascii="Josefin Sans" w:eastAsia="Josefin Sans" w:hAnsi="Josefin Sans" w:cs="Josefin Sans"/>
          <w:b/>
          <w:sz w:val="44"/>
          <w:szCs w:val="44"/>
        </w:rPr>
        <w:t xml:space="preserve"> Disabilities</w:t>
      </w:r>
    </w:p>
    <w:p w14:paraId="74B435B0" w14:textId="7A7582C7" w:rsidR="002B2842" w:rsidRPr="00AB3494" w:rsidRDefault="003F2F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Josefin Sans" w:eastAsia="Londrina Shadow" w:hAnsi="Josefin Sans" w:cs="Londrina Shadow"/>
          <w:b/>
          <w:sz w:val="44"/>
          <w:szCs w:val="44"/>
        </w:rPr>
      </w:pPr>
      <w:r w:rsidRPr="00AB3494">
        <w:rPr>
          <w:rFonts w:ascii="Josefin Sans" w:eastAsia="Londrina Shadow" w:hAnsi="Josefin Sans" w:cs="Londrina Shadow"/>
          <w:b/>
          <w:sz w:val="44"/>
          <w:szCs w:val="44"/>
        </w:rPr>
        <w:t>in Inclusive Settings</w:t>
      </w:r>
    </w:p>
    <w:p w14:paraId="36A51AB0" w14:textId="24E21484" w:rsidR="00121ECF" w:rsidRPr="00EB08CE" w:rsidRDefault="00121E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Josefin Sans" w:eastAsia="Josefin Sans" w:hAnsi="Josefin Sans" w:cs="Josefin Sans"/>
          <w:bCs/>
          <w:sz w:val="24"/>
          <w:szCs w:val="24"/>
          <w:highlight w:val="white"/>
        </w:rPr>
      </w:pPr>
      <w:r w:rsidRPr="00EB08CE">
        <w:rPr>
          <w:rFonts w:ascii="Josefin Sans" w:eastAsia="Londrina Shadow" w:hAnsi="Josefin Sans" w:cs="Londrina Shadow"/>
          <w:bCs/>
          <w:sz w:val="24"/>
          <w:szCs w:val="24"/>
        </w:rPr>
        <w:t xml:space="preserve">Each image or word has a link to an online resource, </w:t>
      </w:r>
      <w:r w:rsidR="00EB08CE" w:rsidRPr="00EB08CE">
        <w:rPr>
          <w:rFonts w:ascii="Josefin Sans" w:eastAsia="Londrina Shadow" w:hAnsi="Josefin Sans" w:cs="Londrina Shadow"/>
          <w:bCs/>
          <w:sz w:val="24"/>
          <w:szCs w:val="24"/>
        </w:rPr>
        <w:t>ctrl + click t</w:t>
      </w:r>
      <w:r w:rsidR="003F2966">
        <w:rPr>
          <w:rFonts w:ascii="Josefin Sans" w:eastAsia="Londrina Shadow" w:hAnsi="Josefin Sans" w:cs="Londrina Shadow"/>
          <w:bCs/>
          <w:sz w:val="24"/>
          <w:szCs w:val="24"/>
        </w:rPr>
        <w:t>o follow.</w:t>
      </w:r>
    </w:p>
    <w:p w14:paraId="407CA913" w14:textId="77777777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"/>
        <w:tblW w:w="867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2B2842" w14:paraId="03E37D3D" w14:textId="77777777">
        <w:trPr>
          <w:trHeight w:val="560"/>
        </w:trPr>
        <w:tc>
          <w:tcPr>
            <w:tcW w:w="8670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0A1C" w14:textId="18F0864C" w:rsidR="002B2842" w:rsidRDefault="005C3DB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First, </w:t>
            </w:r>
            <w:r w:rsidR="00805D1F"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Let’s </w:t>
            </w: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Presume Competence</w:t>
            </w:r>
          </w:p>
        </w:tc>
      </w:tr>
      <w:tr w:rsidR="002B2842" w14:paraId="46851BC0" w14:textId="77777777">
        <w:trPr>
          <w:trHeight w:val="560"/>
        </w:trPr>
        <w:tc>
          <w:tcPr>
            <w:tcW w:w="867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82EF4" w14:textId="042C0F08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Presuming competence is the first step to including students with </w:t>
            </w:r>
            <w:r w:rsidR="00513536">
              <w:rPr>
                <w:rFonts w:ascii="Josefin Sans" w:eastAsia="Josefin Sans" w:hAnsi="Josefin Sans" w:cs="Josefin Sans"/>
                <w:sz w:val="24"/>
                <w:szCs w:val="24"/>
              </w:rPr>
              <w:t>moderate to severe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disabilities</w:t>
            </w:r>
            <w:r w:rsidR="00513536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(MSD)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in general education classrooms for academic instruction.</w:t>
            </w:r>
          </w:p>
          <w:p w14:paraId="1F61AE97" w14:textId="77777777" w:rsidR="002733F5" w:rsidRDefault="002733F5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1F957CC" w14:textId="58E49269" w:rsidR="008115C4" w:rsidRDefault="008115C4" w:rsidP="008115C4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drawing>
                <wp:inline distT="0" distB="0" distL="0" distR="0" wp14:anchorId="53D1B0C4" wp14:editId="47441938">
                  <wp:extent cx="2676525" cy="2007394"/>
                  <wp:effectExtent l="0" t="0" r="0" b="0"/>
                  <wp:docPr id="16" name="Video 16" descr="The Importance of Presuming Competence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ideo 16" descr="The Importance of Presuming Competence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6Mq8sQTEhG8?feature=oembed&quot; frameborder=&quot;0&quot; allow=&quot;accelerometer; autoplay; clipboard-write; encrypted-media; gyroscope; picture-in-picture&quot; allowfullscreen=&quot;&quot; title=&quot;The Importance of Presuming Competence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199" cy="202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E1D68" w14:textId="77777777" w:rsidR="002B2842" w:rsidRDefault="002B284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6FB05A8" w14:textId="0FC20F81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Watch </w:t>
            </w:r>
            <w:r w:rsidR="008115C4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Shelley Moore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discuss the importance of presuming competence and the mind shifts necessary to begin effective inclusion. </w:t>
            </w:r>
          </w:p>
          <w:p w14:paraId="1714E702" w14:textId="77777777" w:rsidR="002B2842" w:rsidRDefault="002B2842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7EEFDA3" w14:textId="76839587" w:rsidR="002B2842" w:rsidRDefault="005C3DB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Read this </w:t>
            </w:r>
            <w:hyperlink r:id="rId9">
              <w:r>
                <w:rPr>
                  <w:rFonts w:ascii="Josefin Sans" w:eastAsia="Josefin Sans" w:hAnsi="Josefin Sans" w:cs="Josefin Sans"/>
                  <w:color w:val="1155CC"/>
                  <w:sz w:val="24"/>
                  <w:szCs w:val="24"/>
                  <w:u w:val="single"/>
                </w:rPr>
                <w:t>article</w:t>
              </w:r>
            </w:hyperlink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about presuming competence for students in the U.S. and its impact on inclusive education.</w:t>
            </w:r>
          </w:p>
        </w:tc>
      </w:tr>
      <w:tr w:rsidR="002B2842" w14:paraId="6CC9857E" w14:textId="77777777">
        <w:trPr>
          <w:trHeight w:val="2040"/>
        </w:trPr>
        <w:tc>
          <w:tcPr>
            <w:tcW w:w="867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5DCD" w14:textId="77777777" w:rsidR="002B2842" w:rsidRDefault="002B28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</w:tc>
      </w:tr>
    </w:tbl>
    <w:p w14:paraId="0A133514" w14:textId="300DCC00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0"/>
        <w:tblW w:w="870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0"/>
      </w:tblGrid>
      <w:tr w:rsidR="002B2842" w14:paraId="65C699F8" w14:textId="77777777">
        <w:trPr>
          <w:trHeight w:val="560"/>
        </w:trPr>
        <w:tc>
          <w:tcPr>
            <w:tcW w:w="8700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7EEF3" w14:textId="77777777" w:rsidR="002B2842" w:rsidRDefault="005C3DB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General Supports</w:t>
            </w:r>
          </w:p>
        </w:tc>
      </w:tr>
      <w:tr w:rsidR="002B2842" w14:paraId="520A2BEA" w14:textId="77777777">
        <w:trPr>
          <w:trHeight w:val="560"/>
        </w:trPr>
        <w:tc>
          <w:tcPr>
            <w:tcW w:w="87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0DBA0E" w14:textId="214F6EA1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Explore the links for examples of support for ALL students in inclusive settings across content areas. Each image is linked to a website or article. </w:t>
            </w:r>
          </w:p>
          <w:p w14:paraId="7F53D619" w14:textId="5389D07A" w:rsidR="00EB08CE" w:rsidRDefault="00EB08C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5917D18" w14:textId="60490F59" w:rsidR="00EB08CE" w:rsidRDefault="00CD59EC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 w:rsidRPr="00E36734"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A227FB4" wp14:editId="15AFEC69">
                      <wp:simplePos x="0" y="0"/>
                      <wp:positionH relativeFrom="margin">
                        <wp:posOffset>31750</wp:posOffset>
                      </wp:positionH>
                      <wp:positionV relativeFrom="paragraph">
                        <wp:posOffset>816610</wp:posOffset>
                      </wp:positionV>
                      <wp:extent cx="5343525" cy="59055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352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F5AF08" w14:textId="23AF754C" w:rsidR="002733F5" w:rsidRDefault="002733F5" w:rsidP="002733F5">
                                  <w:r>
                                    <w:rPr>
                                      <w:rFonts w:ascii="Josefin Sans" w:eastAsia="Josefin Sans" w:hAnsi="Josefin Sans" w:cs="Josefin Sans"/>
                                      <w:sz w:val="24"/>
                                      <w:szCs w:val="24"/>
                                    </w:rPr>
                                    <w:t xml:space="preserve">The Universal Design for Learning (UDL) framework was created for the improvement and optimization of teaching and learning of all people based on scientific human learning insights (CAST, 2018).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227F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5pt;margin-top:64.3pt;width:420.75pt;height: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" stroked="f">
                      <v:textbox>
                        <w:txbxContent>
                          <w:p w14:paraId="42F5AF08" w14:textId="23AF754C" w:rsidR="002733F5" w:rsidRDefault="002733F5" w:rsidP="002733F5">
                            <w:r>
                              <w:rPr>
                                <w:rFonts w:ascii="Josefin Sans" w:eastAsia="Josefin Sans" w:hAnsi="Josefin Sans" w:cs="Josefin Sans"/>
                                <w:sz w:val="24"/>
                                <w:szCs w:val="24"/>
                              </w:rPr>
                              <w:t xml:space="preserve">The Universal Design for Learning (UDL) framework was created for the improvement and optimization of teaching and learning of all people based on scientific human learning insights (CAST, 2018). 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EB08CE" w:rsidRPr="00EB08CE"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drawing>
                <wp:inline distT="0" distB="0" distL="0" distR="0" wp14:anchorId="5F066973" wp14:editId="28B03D2C">
                  <wp:extent cx="5397500" cy="673100"/>
                  <wp:effectExtent l="0" t="0" r="0" b="0"/>
                  <wp:docPr id="1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0"/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F16D6" w14:textId="69090869" w:rsidR="00EB08CE" w:rsidRDefault="00EB08C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7EA6D76" w14:textId="518BD418" w:rsidR="00EB08CE" w:rsidRDefault="00EB08C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CA76156" w14:textId="1A949B48" w:rsidR="002B2842" w:rsidRDefault="00CD59EC" w:rsidP="00CD59EC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noProof/>
                <w:color w:val="1155CC"/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F2C7B56" wp14:editId="1F062914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71120</wp:posOffset>
                      </wp:positionV>
                      <wp:extent cx="3962400" cy="1404620"/>
                      <wp:effectExtent l="0" t="0" r="0" b="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E4C2A5" w14:textId="48C1797A" w:rsidR="00CD59EC" w:rsidRDefault="00CD59EC">
                                  <w:r>
                                    <w:rPr>
                                      <w:rFonts w:ascii="Josefin Sans" w:eastAsia="Josefin Sans" w:hAnsi="Josefin Sans" w:cs="Josefin Sans"/>
                                      <w:sz w:val="24"/>
                                      <w:szCs w:val="24"/>
                                    </w:rPr>
                                    <w:t xml:space="preserve">The Multi-Tiered System of Supports framework integrates data usage and instruction to be proactive and preventative while using a strengths-based perspective. Explore these resources for additional teaching support.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C7B56" id="_x0000_s1027" type="#_x0000_t202" style="position:absolute;margin-left:103pt;margin-top:5.6pt;width:312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" stroked="f">
                      <v:textbox style="mso-fit-shape-to-text:t">
                        <w:txbxContent>
                          <w:p w14:paraId="16E4C2A5" w14:textId="48C1797A" w:rsidR="00CD59EC" w:rsidRDefault="00CD59EC">
                            <w:r>
                              <w:rPr>
                                <w:rFonts w:ascii="Josefin Sans" w:eastAsia="Josefin Sans" w:hAnsi="Josefin Sans" w:cs="Josefin Sans"/>
                                <w:sz w:val="24"/>
                                <w:szCs w:val="24"/>
                              </w:rPr>
                              <w:t xml:space="preserve">The Multi-Tiered System of Supports framework integrates data usage and instruction to be proactive and preventative while using a strengths-based perspective. Explore these resources for additional teaching support.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Josefin Sans" w:eastAsia="Josefin Sans" w:hAnsi="Josefin Sans" w:cs="Josefin Sans"/>
                <w:noProof/>
                <w:color w:val="1155CC"/>
                <w:sz w:val="24"/>
                <w:szCs w:val="24"/>
                <w:u w:val="single"/>
              </w:rPr>
              <w:drawing>
                <wp:inline distT="114300" distB="114300" distL="114300" distR="114300" wp14:anchorId="0A4AA55F" wp14:editId="51F1F2D6">
                  <wp:extent cx="1171575" cy="1104900"/>
                  <wp:effectExtent l="0" t="0" r="9525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31" cy="11074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3"/>
            <w:hyperlink r:id="rId14"/>
            <w:hyperlink r:id="rId15"/>
            <w:hyperlink r:id="rId16"/>
          </w:p>
          <w:p w14:paraId="6E23568D" w14:textId="6BB860A0" w:rsidR="00E36734" w:rsidRDefault="00E36734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C4DE733" w14:textId="2F7B644C" w:rsidR="002B2842" w:rsidRDefault="00000000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hyperlink r:id="rId17">
              <w:r w:rsidR="005C3DB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0E62E8A6" wp14:editId="65996FB2">
                    <wp:extent cx="1673594" cy="1004888"/>
                    <wp:effectExtent l="0" t="0" r="3175" b="5080"/>
                    <wp:docPr id="14" name="image13.png">
                      <a:hlinkClick xmlns:a="http://schemas.openxmlformats.org/drawingml/2006/main" r:id="rId17"/>
                    </wp:docPr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" name="image13.png">
                              <a:hlinkClick r:id="rId17"/>
                            </pic:cNvPr>
                            <pic:cNvPicPr preferRelativeResize="0"/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73594" cy="100488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5C3DBE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    </w:t>
            </w:r>
            <w:hyperlink r:id="rId19" w:anchor=":~:text=A%20successful%20orientation%20should%20address,(and%20should%20not)%20provide.">
              <w:r w:rsidR="005C3DB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72BECE68" wp14:editId="433376C6">
                    <wp:extent cx="1337945" cy="1136524"/>
                    <wp:effectExtent l="0" t="0" r="0" b="6985"/>
                    <wp:docPr id="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1278" cy="11478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33AB69E4" w14:textId="32A3E159" w:rsidR="002B2842" w:rsidRDefault="005C3DBE" w:rsidP="004A4B1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Consider the options for assistive technology </w:t>
            </w:r>
            <w:r w:rsidR="00121ECF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for students with ID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and how you can incorporate technology for all students in the inclusive setting.</w:t>
            </w:r>
            <w:r w:rsidR="004A4B12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  <w:r w:rsidR="009B5D31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Read this </w:t>
            </w:r>
            <w:hyperlink r:id="rId21" w:history="1">
              <w:r w:rsidR="009B5D31" w:rsidRPr="009B5D31">
                <w:rPr>
                  <w:rStyle w:val="Hyperlink"/>
                  <w:rFonts w:ascii="Josefin Sans" w:eastAsia="Josefin Sans" w:hAnsi="Josefin Sans" w:cs="Josefin Sans"/>
                  <w:sz w:val="24"/>
                  <w:szCs w:val="24"/>
                </w:rPr>
                <w:t>article</w:t>
              </w:r>
            </w:hyperlink>
            <w:r w:rsidR="009B5D31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for a recent review of</w:t>
            </w:r>
            <w:r w:rsidR="008E7DCF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the</w:t>
            </w:r>
            <w:r w:rsidR="009B5D31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literature. </w:t>
            </w:r>
            <w:r w:rsidR="004A4B12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Explore peer support arrangements and determine how you can better incorporate these arrangements in inclusive settings. </w:t>
            </w:r>
          </w:p>
        </w:tc>
      </w:tr>
      <w:tr w:rsidR="002B2842" w14:paraId="1A67EBDC" w14:textId="77777777">
        <w:trPr>
          <w:trHeight w:val="480"/>
        </w:trPr>
        <w:tc>
          <w:tcPr>
            <w:tcW w:w="87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4392E9" w14:textId="77777777" w:rsidR="002B2842" w:rsidRDefault="002B28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</w:tc>
      </w:tr>
    </w:tbl>
    <w:p w14:paraId="1FD00A1A" w14:textId="6DF762C8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1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30"/>
      </w:tblGrid>
      <w:tr w:rsidR="002B2842" w14:paraId="6EDA5D65" w14:textId="77777777">
        <w:trPr>
          <w:trHeight w:val="560"/>
        </w:trPr>
        <w:tc>
          <w:tcPr>
            <w:tcW w:w="8730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03D3F" w14:textId="77777777" w:rsidR="002B2842" w:rsidRDefault="005C3DB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Communication</w:t>
            </w:r>
          </w:p>
        </w:tc>
      </w:tr>
      <w:tr w:rsidR="002B2842" w14:paraId="0EACA741" w14:textId="77777777">
        <w:trPr>
          <w:trHeight w:val="560"/>
        </w:trPr>
        <w:tc>
          <w:tcPr>
            <w:tcW w:w="87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DDEC8" w14:textId="77777777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All students should have a voice across settings. The TIES Center at the University of Minnesota offers a link to a free online course, </w:t>
            </w:r>
            <w:hyperlink r:id="rId22">
              <w:r>
                <w:rPr>
                  <w:rFonts w:ascii="Josefin Sans" w:eastAsia="Josefin Sans" w:hAnsi="Josefin Sans" w:cs="Josefin Sans"/>
                  <w:color w:val="1155CC"/>
                  <w:sz w:val="24"/>
                  <w:szCs w:val="24"/>
                  <w:u w:val="single"/>
                </w:rPr>
                <w:t>TIES 101: Communication Supports in the Inclusive Class.</w:t>
              </w:r>
            </w:hyperlink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</w:p>
          <w:p w14:paraId="4298787F" w14:textId="77777777" w:rsidR="002B2842" w:rsidRDefault="002B284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E5371CE" w14:textId="77777777" w:rsidR="002B2842" w:rsidRDefault="005C3DB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drawing>
                <wp:inline distT="114300" distB="114300" distL="114300" distR="114300" wp14:anchorId="57B5B59B" wp14:editId="7104D392">
                  <wp:extent cx="1756635" cy="1004888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35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41EB97" w14:textId="77777777" w:rsidR="002B2842" w:rsidRDefault="002B2842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5F7CE29" w14:textId="1844A139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Read this</w:t>
            </w:r>
            <w:hyperlink r:id="rId24">
              <w:r>
                <w:rPr>
                  <w:rFonts w:ascii="Josefin Sans" w:eastAsia="Josefin Sans" w:hAnsi="Josefin Sans" w:cs="Josefin Sans"/>
                  <w:color w:val="1155CC"/>
                  <w:sz w:val="24"/>
                  <w:szCs w:val="24"/>
                  <w:u w:val="single"/>
                </w:rPr>
                <w:t xml:space="preserve"> article</w:t>
              </w:r>
            </w:hyperlink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about communication partners</w:t>
            </w:r>
            <w:r w:rsidR="004A4B12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to determine </w:t>
            </w:r>
            <w:r w:rsidR="00D757F4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what skills communication partners need to support AAC users. </w:t>
            </w:r>
            <w:r w:rsidR="00805D1F">
              <w:rPr>
                <w:rFonts w:ascii="Josefin Sans" w:eastAsia="Josefin Sans" w:hAnsi="Josefin Sans" w:cs="Josefin Sans"/>
                <w:sz w:val="24"/>
                <w:szCs w:val="24"/>
              </w:rPr>
              <w:t>See</w:t>
            </w:r>
            <w:r w:rsidR="000B594C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AAC</w:t>
            </w:r>
            <w:r w:rsidR="00805D1F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infographic</w:t>
            </w:r>
            <w:r w:rsidR="000B594C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for more detailed</w:t>
            </w:r>
            <w:r w:rsidR="00805D1F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information. </w:t>
            </w:r>
          </w:p>
        </w:tc>
      </w:tr>
      <w:tr w:rsidR="002B2842" w14:paraId="5FE54CD9" w14:textId="77777777">
        <w:trPr>
          <w:trHeight w:val="480"/>
        </w:trPr>
        <w:tc>
          <w:tcPr>
            <w:tcW w:w="87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93079" w14:textId="77777777" w:rsidR="002B2842" w:rsidRDefault="002B28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</w:tc>
      </w:tr>
    </w:tbl>
    <w:p w14:paraId="7AC21831" w14:textId="4B22F585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2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30"/>
      </w:tblGrid>
      <w:tr w:rsidR="002B2842" w14:paraId="08E652D8" w14:textId="77777777">
        <w:trPr>
          <w:trHeight w:val="560"/>
        </w:trPr>
        <w:tc>
          <w:tcPr>
            <w:tcW w:w="8730" w:type="dxa"/>
            <w:shd w:val="clear" w:color="auto" w:fill="DD7E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F735" w14:textId="77777777" w:rsidR="002B2842" w:rsidRDefault="005C3DB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Reading/Language Arts</w:t>
            </w:r>
          </w:p>
        </w:tc>
      </w:tr>
      <w:tr w:rsidR="002B2842" w14:paraId="638C34EE" w14:textId="77777777">
        <w:trPr>
          <w:trHeight w:val="560"/>
        </w:trPr>
        <w:tc>
          <w:tcPr>
            <w:tcW w:w="87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8B77F" w14:textId="221A6B08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Explore these resources for reading/language arts skills. </w:t>
            </w:r>
          </w:p>
          <w:p w14:paraId="2E642F1B" w14:textId="5EA9154E" w:rsidR="002B2842" w:rsidRDefault="002B2842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46FF580" w14:textId="739E732C" w:rsidR="002B2842" w:rsidRDefault="00C714D8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Graphic organizers are</w:t>
            </w:r>
            <w:r w:rsidR="00D757F4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tool</w:t>
            </w:r>
            <w:r w:rsidR="00AC7F9B">
              <w:rPr>
                <w:rFonts w:ascii="Josefin Sans" w:eastAsia="Josefin Sans" w:hAnsi="Josefin Sans" w:cs="Josefin Sans"/>
                <w:sz w:val="24"/>
                <w:szCs w:val="24"/>
              </w:rPr>
              <w:t>s</w:t>
            </w:r>
            <w:r w:rsidR="00D757F4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that </w:t>
            </w:r>
            <w:r w:rsidR="00AC7F9B">
              <w:rPr>
                <w:rFonts w:ascii="Josefin Sans" w:eastAsia="Josefin Sans" w:hAnsi="Josefin Sans" w:cs="Josefin Sans"/>
                <w:sz w:val="24"/>
                <w:szCs w:val="24"/>
              </w:rPr>
              <w:t>are</w:t>
            </w:r>
            <w:r w:rsidR="00D757F4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flexible enough to use across academic content areas and all students</w:t>
            </w:r>
            <w:r w:rsidR="00AC7F9B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(Reyes et al., 2020)</w:t>
            </w:r>
            <w:r w:rsidR="00D757F4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. </w:t>
            </w:r>
            <w:r w:rsidR="00AC7F9B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Educators can collaborate to match materials and format organizers to meet individual student’s needs (Reyes et al., 2020). </w:t>
            </w:r>
            <w:r w:rsidR="005C3DBE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Access this website for </w:t>
            </w:r>
            <w:hyperlink r:id="rId25">
              <w:r w:rsidR="005C3DBE">
                <w:rPr>
                  <w:rFonts w:ascii="Josefin Sans" w:eastAsia="Josefin Sans" w:hAnsi="Josefin Sans" w:cs="Josefin Sans"/>
                  <w:color w:val="1155CC"/>
                  <w:sz w:val="24"/>
                  <w:szCs w:val="24"/>
                  <w:u w:val="single"/>
                </w:rPr>
                <w:t>interactive</w:t>
              </w:r>
            </w:hyperlink>
            <w:r w:rsidR="005C3DBE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graphic organizers and this one for </w:t>
            </w:r>
            <w:hyperlink r:id="rId26">
              <w:r w:rsidR="005C3DBE">
                <w:rPr>
                  <w:rFonts w:ascii="Josefin Sans" w:eastAsia="Josefin Sans" w:hAnsi="Josefin Sans" w:cs="Josefin Sans"/>
                  <w:color w:val="1155CC"/>
                  <w:sz w:val="24"/>
                  <w:szCs w:val="24"/>
                  <w:u w:val="single"/>
                </w:rPr>
                <w:t>printable</w:t>
              </w:r>
            </w:hyperlink>
            <w:r w:rsidR="005C3DBE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organizers. (Free)</w:t>
            </w:r>
          </w:p>
          <w:p w14:paraId="662A0F68" w14:textId="77777777" w:rsidR="002B2842" w:rsidRDefault="002B284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69DF5CD" w14:textId="2FDCAFB2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Check out </w:t>
            </w:r>
            <w:hyperlink r:id="rId27">
              <w:proofErr w:type="spellStart"/>
              <w:r>
                <w:rPr>
                  <w:rFonts w:ascii="Josefin Sans" w:eastAsia="Josefin Sans" w:hAnsi="Josefin Sans" w:cs="Josefin Sans"/>
                  <w:color w:val="1155CC"/>
                  <w:sz w:val="24"/>
                  <w:szCs w:val="24"/>
                  <w:u w:val="single"/>
                </w:rPr>
                <w:t>BookShare</w:t>
              </w:r>
              <w:proofErr w:type="spellEnd"/>
            </w:hyperlink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. This platform provides </w:t>
            </w:r>
            <w:r w:rsidR="00A568A2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literary and non-fiction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text at students' appropriate reading level. You may need an account through your school district. </w:t>
            </w:r>
          </w:p>
          <w:p w14:paraId="24EB9E54" w14:textId="77777777" w:rsidR="002B2842" w:rsidRDefault="002B284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E25C2DF" w14:textId="664EE04D" w:rsidR="002B2842" w:rsidRDefault="00B55517" w:rsidP="00AC7F9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77744D50" wp14:editId="2A196C6B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477520</wp:posOffset>
                      </wp:positionV>
                      <wp:extent cx="3562350" cy="1404620"/>
                      <wp:effectExtent l="0" t="0" r="0" b="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2C088" w14:textId="08BC86E7" w:rsidR="0060584A" w:rsidRPr="0060584A" w:rsidRDefault="0060584A">
                                  <w:pPr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</w:pPr>
                                  <w:r w:rsidRPr="0060584A"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  <w:t xml:space="preserve">This website provides reading passages online or to print with a range of reading levels, topics, and genres (Free). </w:t>
                                  </w:r>
                                  <w:r w:rsidR="00A568A2"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  <w:t xml:space="preserve">These passages can also be used for fluency or comprehension </w:t>
                                  </w:r>
                                  <w:r w:rsidR="00B55517"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  <w:t>question data collection.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744D50" id="_x0000_s1028" type="#_x0000_t202" style="position:absolute;margin-left:129.5pt;margin-top:37.6pt;width:280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6uEwIAAP4DAAAOAAAAZHJzL2Uyb0RvYy54bWysk99u2yAUxu8n7R0Q94udNMla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" stroked="f">
                      <v:textbox style="mso-fit-shape-to-text:t">
                        <w:txbxContent>
                          <w:p w14:paraId="4D62C088" w14:textId="08BC86E7" w:rsidR="0060584A" w:rsidRPr="0060584A" w:rsidRDefault="0060584A">
                            <w:pPr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</w:pPr>
                            <w:r w:rsidRPr="0060584A"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  <w:t xml:space="preserve">This website provides reading passages online or to print with a range of reading levels, topics, and genres (Free). </w:t>
                            </w:r>
                            <w:r w:rsidR="00A568A2"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  <w:t xml:space="preserve">These passages can also be used for fluency or comprehension </w:t>
                            </w:r>
                            <w:r w:rsidR="00B55517"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  <w:t>question data collection.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7F9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18111C9" wp14:editId="6F767671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0</wp:posOffset>
                      </wp:positionV>
                      <wp:extent cx="4381500" cy="476885"/>
                      <wp:effectExtent l="0" t="0" r="0" b="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0" cy="476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1178DA" w14:textId="3AB2FBD5" w:rsidR="00AC7F9B" w:rsidRPr="00AC7F9B" w:rsidRDefault="00AC7F9B">
                                  <w:pPr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</w:pPr>
                                  <w:r w:rsidRPr="00AC7F9B"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  <w:t>A fun interactive method to practice vocabulary and comprehension. (Free)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111C9" id="_x0000_s1029" type="#_x0000_t202" style="position:absolute;margin-left:77.75pt;margin-top:0;width:345pt;height:37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" stroked="f">
                      <v:textbox>
                        <w:txbxContent>
                          <w:p w14:paraId="0E1178DA" w14:textId="3AB2FBD5" w:rsidR="00AC7F9B" w:rsidRPr="00AC7F9B" w:rsidRDefault="00AC7F9B">
                            <w:pPr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</w:pPr>
                            <w:r w:rsidRPr="00AC7F9B"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  <w:t>A fun interactive method to practice vocabulary and comprehension. (Free)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hyperlink r:id="rId28">
              <w:r w:rsidR="005C3DB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241A045B" wp14:editId="1525E415">
                    <wp:extent cx="781050" cy="457200"/>
                    <wp:effectExtent l="0" t="0" r="0" b="0"/>
                    <wp:docPr id="6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2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1050" cy="4572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5C3DBE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 </w:t>
            </w:r>
          </w:p>
          <w:p w14:paraId="062C7DE8" w14:textId="56611AD2" w:rsidR="002B2842" w:rsidRDefault="00000000" w:rsidP="00AC7F9B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hyperlink r:id="rId30">
              <w:r w:rsidR="005C3DB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69ABC155" wp14:editId="00146840">
                    <wp:extent cx="1504950" cy="904875"/>
                    <wp:effectExtent l="0" t="0" r="0" b="9525"/>
                    <wp:docPr id="10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3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04950" cy="90487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5C3DBE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</w:p>
          <w:p w14:paraId="788903D5" w14:textId="77777777" w:rsidR="002B2842" w:rsidRDefault="002B284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B64E80F" w14:textId="7422E998" w:rsidR="002B2842" w:rsidRDefault="0060584A" w:rsidP="0060584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68563D" wp14:editId="40E818CE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19685</wp:posOffset>
                      </wp:positionV>
                      <wp:extent cx="3381375" cy="638175"/>
                      <wp:effectExtent l="0" t="0" r="9525" b="952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FC4773" w14:textId="58AC0C38" w:rsidR="0060584A" w:rsidRPr="0060584A" w:rsidRDefault="0060584A">
                                  <w:pPr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</w:pPr>
                                  <w:r w:rsidRPr="0060584A"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  <w:t>This website has vocabulary aligned to literary</w:t>
                                  </w:r>
                                  <w:r w:rsidR="00B55517"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  <w:t xml:space="preserve"> and non-fiction</w:t>
                                  </w:r>
                                  <w:r w:rsidRPr="0060584A">
                                    <w:rPr>
                                      <w:rFonts w:ascii="Josefin Sans" w:hAnsi="Josefin Sans"/>
                                      <w:sz w:val="24"/>
                                      <w:szCs w:val="24"/>
                                    </w:rPr>
                                    <w:t xml:space="preserve"> texts with options for games and practice (Free).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8563D" id="Text Box 21" o:spid="_x0000_s1030" type="#_x0000_t202" style="position:absolute;margin-left:127.25pt;margin-top:1.55pt;width:266.25pt;height:5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" fillcolor="white [3201]" stroked="f" strokeweight=".5pt">
                      <v:textbox>
                        <w:txbxContent>
                          <w:p w14:paraId="59FC4773" w14:textId="58AC0C38" w:rsidR="0060584A" w:rsidRPr="0060584A" w:rsidRDefault="0060584A">
                            <w:pPr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</w:pPr>
                            <w:r w:rsidRPr="0060584A"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  <w:t>This website has vocabulary aligned to literary</w:t>
                            </w:r>
                            <w:r w:rsidR="00B55517"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  <w:t xml:space="preserve"> and non-fiction</w:t>
                            </w:r>
                            <w:r w:rsidRPr="0060584A">
                              <w:rPr>
                                <w:rFonts w:ascii="Josefin Sans" w:hAnsi="Josefin Sans"/>
                                <w:sz w:val="24"/>
                                <w:szCs w:val="24"/>
                              </w:rPr>
                              <w:t xml:space="preserve"> texts with options for games and practice (Free).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32">
              <w:r w:rsidR="005C3DB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08D5148E" wp14:editId="71824BF2">
                    <wp:extent cx="1524000" cy="685800"/>
                    <wp:effectExtent l="0" t="0" r="0" b="0"/>
                    <wp:docPr id="11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3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24000" cy="685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5C3DBE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</w:p>
          <w:p w14:paraId="63DB0770" w14:textId="77777777" w:rsidR="002B2842" w:rsidRDefault="002B284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4B9329F" w14:textId="32D6643B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Writing:</w:t>
            </w:r>
          </w:p>
          <w:p w14:paraId="65CFFC6E" w14:textId="77777777" w:rsidR="0060584A" w:rsidRDefault="0060584A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2FD7DCEC" w14:textId="12975B24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Check out this </w:t>
            </w:r>
            <w:hyperlink r:id="rId34">
              <w:r>
                <w:rPr>
                  <w:rFonts w:ascii="Josefin Sans" w:eastAsia="Josefin Sans" w:hAnsi="Josefin Sans" w:cs="Josefin Sans"/>
                  <w:color w:val="1155CC"/>
                  <w:sz w:val="24"/>
                  <w:szCs w:val="24"/>
                  <w:u w:val="single"/>
                </w:rPr>
                <w:t>blog</w:t>
              </w:r>
            </w:hyperlink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post</w:t>
            </w:r>
            <w:r w:rsidR="004A4B12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by Brookes Publishing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. </w:t>
            </w:r>
            <w:r w:rsidR="004A4B12">
              <w:rPr>
                <w:rFonts w:ascii="Josefin Sans" w:eastAsia="Josefin Sans" w:hAnsi="Josefin Sans" w:cs="Josefin Sans"/>
                <w:sz w:val="24"/>
                <w:szCs w:val="24"/>
              </w:rPr>
              <w:t>They offer</w:t>
            </w:r>
            <w:r w:rsidR="009C3133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seven steps for consideration when designing programs to teach written expression to students with disabilities.  </w:t>
            </w:r>
            <w:r w:rsidR="009C3133">
              <w:rPr>
                <w:rFonts w:ascii="Lora" w:hAnsi="Lora"/>
                <w:color w:val="36403E"/>
                <w:sz w:val="26"/>
                <w:szCs w:val="26"/>
                <w:shd w:val="clear" w:color="auto" w:fill="FFFFFF"/>
              </w:rPr>
              <w:t> </w:t>
            </w:r>
          </w:p>
          <w:p w14:paraId="07431770" w14:textId="77777777" w:rsidR="002B2842" w:rsidRDefault="002B284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3E6E507" w14:textId="77777777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Watch: </w:t>
            </w:r>
          </w:p>
          <w:p w14:paraId="3BED0001" w14:textId="77777777" w:rsidR="002B2842" w:rsidRDefault="005C3DB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 wp14:anchorId="2EA8843E" wp14:editId="11E605C9">
                      <wp:extent cx="3319463" cy="2489597"/>
                      <wp:effectExtent l="0" t="0" r="0" b="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9463" cy="2489597"/>
                                <a:chOff x="1150650" y="152400"/>
                                <a:chExt cx="3976975" cy="2982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Shape 3" title="Writing  Production and Distribution (part1)">
                                  <a:hlinkClick r:id="rId35"/>
                                </pic:cNvPr>
                                <pic:cNvPicPr preferRelativeResize="0"/>
                              </pic:nvPicPr>
                              <pic:blipFill>
                                <a:blip r:embed="rId3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0650" y="152400"/>
                                  <a:ext cx="3976975" cy="298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F548A2" id="Group 2" o:spid="_x0000_s1026" style="width:261.4pt;height:196.05pt;mso-position-horizontal-relative:char;mso-position-vertical-relative:line" coordorigin="11506,1524" coordsize="39769,298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3" o:spid="_x0000_s1027" type="#_x0000_t75" href="http://www.youtube.com/watch?v=Sl3RPFWvpAY" style="position:absolute;left:11506;top:1524;width:39770;height:298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" o:button="t">
                        <v:fill o:detectmouseclick="t"/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  <w:p w14:paraId="0E2604A0" w14:textId="729BCA0E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This video demonstrates alternate forms of writing. Remember pictures and symbols could </w:t>
            </w:r>
            <w:r w:rsidR="00602CC6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also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be used</w:t>
            </w:r>
            <w:r w:rsidR="00602CC6">
              <w:rPr>
                <w:rFonts w:ascii="Josefin Sans" w:eastAsia="Josefin Sans" w:hAnsi="Josefin Sans" w:cs="Josefin Sans"/>
                <w:sz w:val="24"/>
                <w:szCs w:val="24"/>
              </w:rPr>
              <w:t>.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Laptops, speech to text, spell checkers, word prediction, and much more provide students with an </w:t>
            </w:r>
            <w:r w:rsidR="009B75CA">
              <w:rPr>
                <w:rFonts w:ascii="Josefin Sans" w:eastAsia="Josefin Sans" w:hAnsi="Josefin Sans" w:cs="Josefin Sans"/>
                <w:sz w:val="24"/>
                <w:szCs w:val="24"/>
              </w:rPr>
              <w:t>MSD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many options to create a written piece of work for assignments. </w:t>
            </w:r>
          </w:p>
        </w:tc>
      </w:tr>
      <w:tr w:rsidR="002B2842" w14:paraId="2A865895" w14:textId="77777777">
        <w:trPr>
          <w:trHeight w:val="480"/>
        </w:trPr>
        <w:tc>
          <w:tcPr>
            <w:tcW w:w="87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78141" w14:textId="77777777" w:rsidR="002B2842" w:rsidRDefault="002B28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</w:tc>
      </w:tr>
    </w:tbl>
    <w:p w14:paraId="7F0107EB" w14:textId="6AB6F83F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3"/>
        <w:tblW w:w="8730" w:type="dxa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30"/>
      </w:tblGrid>
      <w:tr w:rsidR="002B2842" w14:paraId="567F9683" w14:textId="77777777">
        <w:trPr>
          <w:trHeight w:val="560"/>
        </w:trPr>
        <w:tc>
          <w:tcPr>
            <w:tcW w:w="873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9C0A0" w14:textId="77777777" w:rsidR="002B2842" w:rsidRDefault="005C3DB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Math</w:t>
            </w:r>
          </w:p>
        </w:tc>
      </w:tr>
      <w:tr w:rsidR="002B2842" w14:paraId="76DEA161" w14:textId="77777777">
        <w:trPr>
          <w:trHeight w:val="480"/>
        </w:trPr>
        <w:tc>
          <w:tcPr>
            <w:tcW w:w="8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DF801" w14:textId="16E78892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Read this </w:t>
            </w:r>
            <w:hyperlink r:id="rId38">
              <w:r>
                <w:rPr>
                  <w:rFonts w:ascii="Josefin Sans" w:eastAsia="Josefin Sans" w:hAnsi="Josefin Sans" w:cs="Josefin Sans"/>
                  <w:color w:val="1155CC"/>
                  <w:sz w:val="24"/>
                  <w:szCs w:val="24"/>
                  <w:u w:val="single"/>
                </w:rPr>
                <w:t>article</w:t>
              </w:r>
            </w:hyperlink>
            <w:r w:rsidR="00602CC6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to learn how to make math accessible for all students. </w:t>
            </w:r>
          </w:p>
          <w:p w14:paraId="4DE02517" w14:textId="77777777" w:rsidR="002B2842" w:rsidRDefault="002B284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2AFBBE65" w14:textId="77777777" w:rsidR="002B2842" w:rsidRDefault="005C3DB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Virtual manipulatives:</w:t>
            </w:r>
          </w:p>
          <w:p w14:paraId="52D28FBC" w14:textId="77777777" w:rsidR="002B2842" w:rsidRDefault="00000000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noProof/>
                <w:color w:val="1155CC"/>
                <w:sz w:val="24"/>
                <w:szCs w:val="24"/>
                <w:u w:val="single"/>
              </w:rPr>
            </w:pPr>
            <w:hyperlink r:id="rId39">
              <w:r w:rsidR="005C3DB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40789988" wp14:editId="6DA6C202">
                    <wp:extent cx="1104900" cy="689524"/>
                    <wp:effectExtent l="0" t="0" r="0" b="0"/>
                    <wp:docPr id="8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4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04900" cy="68952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41">
              <w:r w:rsidR="005C3DB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316DAB22" wp14:editId="574AFA1D">
                    <wp:extent cx="2543175" cy="673426"/>
                    <wp:effectExtent l="0" t="0" r="0" b="0"/>
                    <wp:docPr id="3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4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43175" cy="673426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16C3F6C5" w14:textId="7F3CC5A0" w:rsidR="0060584A" w:rsidRPr="001564D4" w:rsidRDefault="0060584A" w:rsidP="0060584A">
            <w:pPr>
              <w:widowControl w:val="0"/>
              <w:spacing w:line="240" w:lineRule="auto"/>
              <w:jc w:val="both"/>
              <w:rPr>
                <w:rFonts w:ascii="Josefin Sans" w:eastAsia="Josefin Sans" w:hAnsi="Josefin Sans" w:cs="Josefin Sans"/>
                <w:sz w:val="24"/>
                <w:szCs w:val="24"/>
              </w:rPr>
            </w:pPr>
            <w:r w:rsidRPr="001564D4"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t xml:space="preserve">These can be used </w:t>
            </w:r>
            <w:r w:rsidR="006B6AFF"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t>for in-person or virtual instruction.</w:t>
            </w:r>
            <w:r w:rsidR="001564D4"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t xml:space="preserve"> The many options for math manipulatives are useful for</w:t>
            </w:r>
            <w:r w:rsidR="006B6AFF"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t xml:space="preserve"> diverse learners</w:t>
            </w:r>
            <w:r w:rsidR="003F2966"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t xml:space="preserve"> across grade levels</w:t>
            </w:r>
            <w:r w:rsidR="001564D4">
              <w:rPr>
                <w:rFonts w:ascii="Josefin Sans" w:eastAsia="Josefin Sans" w:hAnsi="Josefin Sans" w:cs="Josefin Sans"/>
                <w:noProof/>
                <w:sz w:val="24"/>
                <w:szCs w:val="24"/>
              </w:rPr>
              <w:t xml:space="preserve">. </w:t>
            </w:r>
          </w:p>
        </w:tc>
      </w:tr>
    </w:tbl>
    <w:p w14:paraId="55E200D2" w14:textId="77777777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p w14:paraId="5A46586C" w14:textId="77777777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28"/>
          <w:szCs w:val="28"/>
        </w:rPr>
      </w:pPr>
    </w:p>
    <w:p w14:paraId="57BB02CC" w14:textId="4B6EF8B1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28"/>
          <w:szCs w:val="28"/>
        </w:rPr>
      </w:pPr>
    </w:p>
    <w:p w14:paraId="2D374FFD" w14:textId="3E046A64" w:rsidR="00602CC6" w:rsidRDefault="00602CC6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28"/>
          <w:szCs w:val="28"/>
        </w:rPr>
      </w:pPr>
    </w:p>
    <w:p w14:paraId="3C67249A" w14:textId="77777777" w:rsidR="002B2842" w:rsidRDefault="005C3D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References</w:t>
      </w:r>
    </w:p>
    <w:p w14:paraId="5BF3EF47" w14:textId="77777777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82F4DA3" w14:textId="77777777" w:rsidR="002B2842" w:rsidRDefault="005C3DB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Ayers Institute for Learning &amp; Innovation (2022). Holt interactive graphic organizers. </w:t>
      </w:r>
    </w:p>
    <w:p w14:paraId="09C22DB3" w14:textId="77777777" w:rsidR="002B2842" w:rsidRDefault="005C3DBE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eduToolbox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Lipscomb University. </w:t>
      </w:r>
      <w:hyperlink r:id="rId4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https://www.edutoolbox.org/rasp/2181</w:t>
        </w:r>
      </w:hyperlink>
    </w:p>
    <w:p w14:paraId="795FEA70" w14:textId="77777777" w:rsidR="002B2842" w:rsidRDefault="005C3DB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Biklen, D. (2020). Presuming competence, belonging, and the promise of inclusion: The US </w:t>
      </w:r>
    </w:p>
    <w:p w14:paraId="6FB1D6A7" w14:textId="364613CA" w:rsidR="002B2842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experience.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Prospects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49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(3), 233-247. </w:t>
      </w:r>
      <w:hyperlink r:id="rId4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shd w:val="clear" w:color="auto" w:fill="FCFCFC"/>
          </w:rPr>
          <w:t>https://doi.org/10.1007/s11125-020-09510-0</w:t>
        </w:r>
      </w:hyperlink>
    </w:p>
    <w:p w14:paraId="71D31B2E" w14:textId="77777777" w:rsidR="00F62111" w:rsidRDefault="00F62111" w:rsidP="00F6211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 w:rsidRPr="00F62111"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Brookes Publishing Company (2022) Seven steps to teaching writing skills to students with </w:t>
      </w:r>
    </w:p>
    <w:p w14:paraId="420C2E67" w14:textId="77777777" w:rsidR="00F62111" w:rsidRDefault="00F62111" w:rsidP="00F6211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 w:rsidRPr="00F62111"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disabilities. </w:t>
      </w:r>
    </w:p>
    <w:p w14:paraId="39720194" w14:textId="6FD46C05" w:rsidR="00F62111" w:rsidRPr="00F62111" w:rsidRDefault="00000000" w:rsidP="00F6211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hyperlink r:id="rId45" w:history="1">
        <w:r w:rsidR="00F62111" w:rsidRPr="00E42C18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https://blog.brookespublishing.com/7-steps-to-teaching-writing-skills-to-students-with-</w:t>
        </w:r>
      </w:hyperlink>
      <w:r w:rsidR="00F62111" w:rsidRPr="00F62111"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disabilities/</w:t>
      </w:r>
    </w:p>
    <w:p w14:paraId="1484AA33" w14:textId="77777777" w:rsidR="002B2842" w:rsidRDefault="005C3DB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Carter, E. E. (2022). A guide to implementing peer support arrangements. In E. E. Biggs &amp; E. </w:t>
      </w:r>
    </w:p>
    <w:p w14:paraId="40821ECC" w14:textId="77777777" w:rsidR="002B2842" w:rsidRDefault="005C3DBE">
      <w:pPr>
        <w:spacing w:line="48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Carter (Eds.), </w:t>
      </w:r>
      <w:r>
        <w:rPr>
          <w:rFonts w:ascii="Times New Roman" w:eastAsia="Times New Roman" w:hAnsi="Times New Roman" w:cs="Times New Roman"/>
          <w:i/>
          <w:sz w:val="24"/>
          <w:szCs w:val="24"/>
          <w:shd w:val="clear" w:color="auto" w:fill="FCFCFC"/>
        </w:rPr>
        <w:t>The Power of Peers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. TIES Center. </w:t>
      </w:r>
      <w:hyperlink r:id="rId46">
        <w:r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CFCFC"/>
          </w:rPr>
          <w:t>https://publications.ici.umn.edu/ties/peer-engagement/practice-guides/peer-support-arrangements</w:t>
        </w:r>
      </w:hyperlink>
    </w:p>
    <w:p w14:paraId="5AE461C2" w14:textId="77777777" w:rsidR="002B2842" w:rsidRDefault="005C3DB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CAST (2018). Universal Design for Learning Guidelines version 2.2. Retrieved from </w:t>
      </w:r>
    </w:p>
    <w:p w14:paraId="06872DAA" w14:textId="77777777" w:rsidR="002B2842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47">
        <w:r w:rsidR="005C3DBE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http://udlguidelines.cast.org</w:t>
        </w:r>
      </w:hyperlink>
    </w:p>
    <w:p w14:paraId="0AEF929A" w14:textId="77777777" w:rsidR="002B2842" w:rsidRPr="00CE284F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Center on Multi-Tiered System of Supports (n.d.) Essential components of MTSS. </w:t>
      </w:r>
      <w:r w:rsidRPr="00CE284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American </w:t>
      </w:r>
    </w:p>
    <w:p w14:paraId="23D7C822" w14:textId="55EC26E1" w:rsidR="002B2842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="Times New Roman" w:eastAsia="Times New Roman" w:hAnsi="Times New Roman" w:cs="Times New Roman"/>
          <w:color w:val="1155CC"/>
          <w:sz w:val="24"/>
          <w:szCs w:val="24"/>
          <w:highlight w:val="white"/>
          <w:u w:val="single"/>
        </w:rPr>
      </w:pPr>
      <w:r w:rsidRPr="00CE284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Institutes for Research (AIR)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hyperlink r:id="rId4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https://mtss4success.org/essential-components</w:t>
        </w:r>
      </w:hyperlink>
    </w:p>
    <w:p w14:paraId="3FC5954B" w14:textId="5F4A5ACF" w:rsidR="00C76967" w:rsidRDefault="00C76967" w:rsidP="00C7696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6967">
        <w:rPr>
          <w:rFonts w:ascii="Times New Roman" w:eastAsia="Times New Roman" w:hAnsi="Times New Roman" w:cs="Times New Roman"/>
          <w:sz w:val="24"/>
          <w:szCs w:val="24"/>
          <w:highlight w:val="white"/>
        </w:rPr>
        <w:t>Didax</w:t>
      </w:r>
      <w:proofErr w:type="spellEnd"/>
      <w:r w:rsidRPr="00C7696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(2022). </w:t>
      </w:r>
      <w:r w:rsidRPr="00C7696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Virtual Manipulatives</w:t>
      </w:r>
      <w:r w:rsidRPr="00C7696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hyperlink r:id="rId49" w:history="1">
        <w:r w:rsidRPr="00E42C1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https://www.didax.com/math/virtual-manipulatives.html</w:t>
        </w:r>
      </w:hyperlink>
    </w:p>
    <w:p w14:paraId="28257DF2" w14:textId="77777777" w:rsidR="002B2842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Dynamic Learning Maps (2014, January 11). Writing production and distribution (part 1). </w:t>
      </w:r>
    </w:p>
    <w:p w14:paraId="415D6C3B" w14:textId="251B70CA" w:rsidR="002B284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="Times New Roman" w:eastAsia="Times New Roman" w:hAnsi="Times New Roman" w:cs="Times New Roman"/>
          <w:color w:val="1155CC"/>
          <w:sz w:val="24"/>
          <w:szCs w:val="24"/>
          <w:highlight w:val="white"/>
          <w:u w:val="single"/>
        </w:rPr>
      </w:pPr>
      <w:hyperlink r:id="rId50">
        <w:r w:rsidR="005C3DBE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https://www.youtube.com/watch?v=Sl3RPFWvpAY&amp;t=215s</w:t>
        </w:r>
      </w:hyperlink>
    </w:p>
    <w:p w14:paraId="7A123350" w14:textId="77777777" w:rsidR="000A6199" w:rsidRDefault="005107F2" w:rsidP="008E7DC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>Fernández-</w:t>
      </w:r>
      <w:proofErr w:type="spellStart"/>
      <w:r w:rsidRP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>Batanero</w:t>
      </w:r>
      <w:proofErr w:type="spellEnd"/>
      <w:r w:rsidRP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>, J.M., Montenegro-Rueda, M., Fernández-</w:t>
      </w:r>
      <w:proofErr w:type="spellStart"/>
      <w:r w:rsidRP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>Cerero</w:t>
      </w:r>
      <w:proofErr w:type="spellEnd"/>
      <w:r w:rsidRP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>, J.</w:t>
      </w:r>
      <w:r w:rsidR="00EA430E" w:rsidRP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, &amp; Garcia-Martinez, I. </w:t>
      </w:r>
    </w:p>
    <w:p w14:paraId="719C3650" w14:textId="10DC9A25" w:rsidR="000A6199" w:rsidRDefault="00D92E48" w:rsidP="000A619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</w:pPr>
      <w:r w:rsidRP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>(2022).</w:t>
      </w:r>
      <w:r w:rsidR="005107F2" w:rsidRP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> Assistive technology for the inclusion of students with disabilities: a systematic review. </w:t>
      </w:r>
      <w:r w:rsidR="005107F2" w:rsidRPr="000A6199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Education Tech</w:t>
      </w:r>
      <w:r w:rsidR="00B81ABE" w:rsidRPr="000A6199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nology</w:t>
      </w:r>
      <w:r w:rsidR="005107F2" w:rsidRPr="000A6199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 xml:space="preserve"> Research </w:t>
      </w:r>
      <w:r w:rsidR="00B81ABE" w:rsidRPr="000A6199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 xml:space="preserve">and </w:t>
      </w:r>
      <w:r w:rsidR="005107F2" w:rsidRPr="000A6199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Dev</w:t>
      </w:r>
      <w:r w:rsidR="00B81ABE" w:rsidRPr="000A6199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elopment</w:t>
      </w:r>
      <w:r w:rsidR="000A6199" w:rsidRPr="000A6199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.</w:t>
      </w:r>
    </w:p>
    <w:p w14:paraId="76A1D597" w14:textId="50E1983A" w:rsidR="008E7DCF" w:rsidRDefault="005107F2" w:rsidP="008E7DC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</w:t>
      </w:r>
      <w:r w:rsidR="000A6199">
        <w:rPr>
          <w:rFonts w:ascii="Times New Roman" w:hAnsi="Times New Roman" w:cs="Times New Roman"/>
          <w:sz w:val="24"/>
          <w:szCs w:val="24"/>
          <w:shd w:val="clear" w:color="auto" w:fill="FCFCFC"/>
        </w:rPr>
        <w:tab/>
      </w:r>
      <w:hyperlink r:id="rId51" w:history="1">
        <w:r w:rsidR="000A6199" w:rsidRPr="00E42C18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CFCFC"/>
          </w:rPr>
          <w:t>https://doi.org/10.1007/s11423-022-10127-7</w:t>
        </w:r>
      </w:hyperlink>
    </w:p>
    <w:p w14:paraId="0EB7EA07" w14:textId="77777777" w:rsidR="000A6199" w:rsidRPr="000A6199" w:rsidRDefault="000A6199" w:rsidP="008E7DC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14:paraId="1F7D190C" w14:textId="2196E646" w:rsidR="00EA430E" w:rsidRDefault="004D7281" w:rsidP="00EA430E">
      <w:r>
        <w:t> </w:t>
      </w:r>
    </w:p>
    <w:p w14:paraId="28C2CA47" w14:textId="350AC168" w:rsidR="00C76967" w:rsidRPr="00C76967" w:rsidRDefault="00C76967" w:rsidP="00C7696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C76967">
        <w:rPr>
          <w:rFonts w:ascii="Times New Roman" w:eastAsia="Times New Roman" w:hAnsi="Times New Roman" w:cs="Times New Roman"/>
          <w:sz w:val="24"/>
          <w:szCs w:val="24"/>
          <w:highlight w:val="white"/>
        </w:rPr>
        <w:t>Mathigon</w:t>
      </w:r>
      <w:proofErr w:type="spellEnd"/>
      <w:r w:rsidRPr="00C7696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(2022). </w:t>
      </w:r>
      <w:proofErr w:type="spellStart"/>
      <w:r w:rsidRPr="005C3DBE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Polypad</w:t>
      </w:r>
      <w:proofErr w:type="spellEnd"/>
      <w:r w:rsidRPr="00C7696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C76967">
        <w:rPr>
          <w:rFonts w:ascii="Times New Roman" w:eastAsia="Times New Roman" w:hAnsi="Times New Roman" w:cs="Times New Roman"/>
          <w:sz w:val="24"/>
          <w:szCs w:val="24"/>
        </w:rPr>
        <w:t>https://mathigon.org/polypad</w:t>
      </w:r>
    </w:p>
    <w:p w14:paraId="380DD991" w14:textId="77777777" w:rsidR="002B2842" w:rsidRPr="009C5E10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Marlow, A. and Novak, K. (2022) Making math accessible for all students. </w:t>
      </w:r>
      <w:r w:rsidRPr="009C5E10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Edutopia: George </w:t>
      </w:r>
    </w:p>
    <w:p w14:paraId="06606A1E" w14:textId="77777777" w:rsidR="002B2842" w:rsidRPr="009C5E10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 w:rsidRPr="009C5E10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Lucas Educational Foundation. </w:t>
      </w:r>
    </w:p>
    <w:p w14:paraId="3BD3BD97" w14:textId="77777777" w:rsidR="002B284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52">
        <w:r w:rsidR="005C3DBE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https://www.edutopia.org/article/making-math-accessible-all-students</w:t>
        </w:r>
      </w:hyperlink>
    </w:p>
    <w:p w14:paraId="451D28A4" w14:textId="77777777" w:rsidR="002B2842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Maryland Learning Links (2019).  </w:t>
      </w:r>
      <w:r w:rsidRPr="00CE284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The Maryland assistive technology guide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Maryland State </w:t>
      </w:r>
    </w:p>
    <w:p w14:paraId="0AACECCE" w14:textId="77777777" w:rsidR="002B2842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Department of Education (MSDE).  </w:t>
      </w:r>
    </w:p>
    <w:p w14:paraId="27054A6B" w14:textId="77777777" w:rsidR="002B284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53">
        <w:r w:rsidR="005C3DBE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https://www.marylandlearninglinks.org/the-maryland-assistive-technology-guide/</w:t>
        </w:r>
      </w:hyperlink>
    </w:p>
    <w:p w14:paraId="1104AB76" w14:textId="77777777" w:rsidR="002B2842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Moore, S. [Five Moore Minutes] (2021, February 1). The importance of presuming competence </w:t>
      </w:r>
    </w:p>
    <w:p w14:paraId="7B32975E" w14:textId="250F8D5E" w:rsidR="002B2842" w:rsidRDefault="005C3DB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[Video]. YouTube. </w:t>
      </w:r>
      <w:hyperlink r:id="rId5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shd w:val="clear" w:color="auto" w:fill="FCFCFC"/>
          </w:rPr>
          <w:t>https://www.youtube.com/watch?v=6Mq8sQTEhG8</w:t>
        </w:r>
      </w:hyperlink>
    </w:p>
    <w:p w14:paraId="0A6A48BD" w14:textId="77777777" w:rsidR="00CE284F" w:rsidRDefault="00CE284F" w:rsidP="00CE284F">
      <w:pPr>
        <w:pStyle w:val="NormalWeb"/>
        <w:spacing w:before="0" w:beforeAutospacing="0" w:after="0" w:afterAutospacing="0" w:line="480" w:lineRule="auto"/>
        <w:rPr>
          <w:rStyle w:val="Emphasis"/>
          <w:color w:val="000000"/>
        </w:rPr>
      </w:pPr>
      <w:r w:rsidRPr="00CE284F">
        <w:rPr>
          <w:color w:val="000000"/>
        </w:rPr>
        <w:t xml:space="preserve">Reyes, E. N., </w:t>
      </w:r>
      <w:proofErr w:type="spellStart"/>
      <w:r w:rsidRPr="00CE284F">
        <w:rPr>
          <w:color w:val="000000"/>
        </w:rPr>
        <w:t>Wakeman</w:t>
      </w:r>
      <w:proofErr w:type="spellEnd"/>
      <w:r w:rsidRPr="00CE284F">
        <w:rPr>
          <w:color w:val="000000"/>
        </w:rPr>
        <w:t>, S., &amp; Bowman, J. (2020). </w:t>
      </w:r>
      <w:r w:rsidRPr="00CE284F">
        <w:rPr>
          <w:rStyle w:val="Emphasis"/>
          <w:color w:val="000000"/>
        </w:rPr>
        <w:t xml:space="preserve">The Use of Graphic Organizers in Inclusive </w:t>
      </w:r>
    </w:p>
    <w:p w14:paraId="345CD82E" w14:textId="3C46FD25" w:rsidR="00CE284F" w:rsidRPr="00CE284F" w:rsidRDefault="00CE284F" w:rsidP="00CE284F">
      <w:pPr>
        <w:pStyle w:val="NormalWeb"/>
        <w:spacing w:before="0" w:beforeAutospacing="0" w:after="0" w:afterAutospacing="0" w:line="480" w:lineRule="auto"/>
        <w:ind w:left="720"/>
        <w:rPr>
          <w:color w:val="000000"/>
        </w:rPr>
      </w:pPr>
      <w:r w:rsidRPr="00CE284F">
        <w:rPr>
          <w:rStyle w:val="Emphasis"/>
          <w:color w:val="000000"/>
        </w:rPr>
        <w:t>Classrooms for Students with Significant Cognitive Disabilities (TIPS Series: Tip #10)</w:t>
      </w:r>
      <w:r w:rsidRPr="00CE284F">
        <w:rPr>
          <w:color w:val="000000"/>
        </w:rPr>
        <w:t>. Minneapolis, MN: University of Minnesota, TIES Center.</w:t>
      </w:r>
    </w:p>
    <w:p w14:paraId="5EE5F89E" w14:textId="77777777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</w:p>
    <w:p w14:paraId="377FAED3" w14:textId="77777777" w:rsidR="002B2842" w:rsidRDefault="002B28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</w:p>
    <w:sectPr w:rsidR="002B2842">
      <w:headerReference w:type="default" r:id="rId55"/>
      <w:footerReference w:type="default" r:id="rId56"/>
      <w:pgSz w:w="12240" w:h="15840"/>
      <w:pgMar w:top="0" w:right="1440" w:bottom="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DD5CA" w14:textId="77777777" w:rsidR="00B94D00" w:rsidRDefault="00B94D00">
      <w:pPr>
        <w:spacing w:line="240" w:lineRule="auto"/>
      </w:pPr>
      <w:r>
        <w:separator/>
      </w:r>
    </w:p>
  </w:endnote>
  <w:endnote w:type="continuationSeparator" w:id="0">
    <w:p w14:paraId="2061E5EF" w14:textId="77777777" w:rsidR="00B94D00" w:rsidRDefault="00B94D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</w:font>
  <w:font w:name="Londrina Shadow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abi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A356C" w14:textId="77777777" w:rsidR="002B2842" w:rsidRDefault="005C3DBE">
    <w:pPr>
      <w:pBdr>
        <w:top w:val="nil"/>
        <w:left w:val="nil"/>
        <w:bottom w:val="nil"/>
        <w:right w:val="nil"/>
        <w:between w:val="nil"/>
      </w:pBdr>
      <w:ind w:left="-270"/>
      <w:jc w:val="right"/>
    </w:pPr>
    <w:r>
      <w:rPr>
        <w:rFonts w:ascii="Cabin" w:eastAsia="Cabin" w:hAnsi="Cabin" w:cs="Cabin"/>
      </w:rPr>
      <w:t xml:space="preserve">© </w:t>
    </w:r>
    <w:proofErr w:type="spellStart"/>
    <w:r>
      <w:rPr>
        <w:rFonts w:ascii="Cabin" w:eastAsia="Cabin" w:hAnsi="Cabin" w:cs="Cabin"/>
      </w:rPr>
      <w:t>HyperDocs</w:t>
    </w:r>
    <w:proofErr w:type="spellEnd"/>
    <w:r>
      <w:rPr>
        <w:rFonts w:ascii="Cabin" w:eastAsia="Cabin" w:hAnsi="Cabin" w:cs="Cabi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881BB" w14:textId="77777777" w:rsidR="00B94D00" w:rsidRDefault="00B94D00">
      <w:pPr>
        <w:spacing w:line="240" w:lineRule="auto"/>
      </w:pPr>
      <w:r>
        <w:separator/>
      </w:r>
    </w:p>
  </w:footnote>
  <w:footnote w:type="continuationSeparator" w:id="0">
    <w:p w14:paraId="15874D3A" w14:textId="77777777" w:rsidR="00B94D00" w:rsidRDefault="00B94D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4DF88" w14:textId="77777777" w:rsidR="002B2842" w:rsidRDefault="002B2842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C21C15"/>
    <w:multiLevelType w:val="multilevel"/>
    <w:tmpl w:val="F7F62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9326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842"/>
    <w:rsid w:val="00071F4A"/>
    <w:rsid w:val="000A6199"/>
    <w:rsid w:val="000B594C"/>
    <w:rsid w:val="00103B10"/>
    <w:rsid w:val="00121ECF"/>
    <w:rsid w:val="001564D4"/>
    <w:rsid w:val="002733F5"/>
    <w:rsid w:val="002B2842"/>
    <w:rsid w:val="003F2966"/>
    <w:rsid w:val="003F2FA3"/>
    <w:rsid w:val="003F5974"/>
    <w:rsid w:val="004A4B12"/>
    <w:rsid w:val="004D7281"/>
    <w:rsid w:val="005107F2"/>
    <w:rsid w:val="00513536"/>
    <w:rsid w:val="0058219C"/>
    <w:rsid w:val="005C3DBE"/>
    <w:rsid w:val="00602CC6"/>
    <w:rsid w:val="0060584A"/>
    <w:rsid w:val="006B6AFF"/>
    <w:rsid w:val="00770199"/>
    <w:rsid w:val="00805D1F"/>
    <w:rsid w:val="008115C4"/>
    <w:rsid w:val="008E7DCF"/>
    <w:rsid w:val="009222BE"/>
    <w:rsid w:val="009B5D31"/>
    <w:rsid w:val="009B75CA"/>
    <w:rsid w:val="009C3133"/>
    <w:rsid w:val="009C5E10"/>
    <w:rsid w:val="00A568A2"/>
    <w:rsid w:val="00AB3494"/>
    <w:rsid w:val="00AC7F9B"/>
    <w:rsid w:val="00B408DE"/>
    <w:rsid w:val="00B55517"/>
    <w:rsid w:val="00B81ABE"/>
    <w:rsid w:val="00B94D00"/>
    <w:rsid w:val="00C714D8"/>
    <w:rsid w:val="00C76967"/>
    <w:rsid w:val="00CD59EC"/>
    <w:rsid w:val="00CE284F"/>
    <w:rsid w:val="00D757F4"/>
    <w:rsid w:val="00D92E48"/>
    <w:rsid w:val="00E122DE"/>
    <w:rsid w:val="00E24136"/>
    <w:rsid w:val="00E36734"/>
    <w:rsid w:val="00E7267C"/>
    <w:rsid w:val="00EA430E"/>
    <w:rsid w:val="00EB08CE"/>
    <w:rsid w:val="00EB5253"/>
    <w:rsid w:val="00F6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C877C"/>
  <w15:docId w15:val="{854F7190-D46E-4208-B415-40BFA19F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F621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21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E2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CE28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2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dlguidelines.cast.org/engagement/self-regulation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hmhco.com/blog/free-graphic-organizer-templates" TargetMode="External"/><Relationship Id="rId39" Type="http://schemas.openxmlformats.org/officeDocument/2006/relationships/hyperlink" Target="https://www.didax.com/math/virtual-manipulatives.html" TargetMode="External"/><Relationship Id="rId21" Type="http://schemas.openxmlformats.org/officeDocument/2006/relationships/hyperlink" Target="https://link.springer.com/article/10.1007/s11423-022-10127-7" TargetMode="External"/><Relationship Id="rId34" Type="http://schemas.openxmlformats.org/officeDocument/2006/relationships/hyperlink" Target="https://blog.brookespublishing.com/7-steps-to-teaching-writing-skills-to-students-with-disabilities/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://udlguidelines.cast.org" TargetMode="External"/><Relationship Id="rId50" Type="http://schemas.openxmlformats.org/officeDocument/2006/relationships/hyperlink" Target="https://www.youtube.com/watch?v=Sl3RPFWvpAY&amp;t=215s" TargetMode="External"/><Relationship Id="rId55" Type="http://schemas.openxmlformats.org/officeDocument/2006/relationships/header" Target="header1.xml"/><Relationship Id="rId7" Type="http://schemas.openxmlformats.org/officeDocument/2006/relationships/hyperlink" Target="https://www.youtube.com/embed/6Mq8sQTEhG8?feature=oembed" TargetMode="External"/><Relationship Id="rId2" Type="http://schemas.openxmlformats.org/officeDocument/2006/relationships/styles" Target="styles.xml"/><Relationship Id="rId16" Type="http://schemas.openxmlformats.org/officeDocument/2006/relationships/hyperlink" Target="https://mtss4success.org/essential-components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yperlink" Target="https://www.assistiveware.com/learn-aac/build-communication-partner-skills" TargetMode="External"/><Relationship Id="rId32" Type="http://schemas.openxmlformats.org/officeDocument/2006/relationships/hyperlink" Target="https://www.vocabulary.com/lists/literature/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2.png"/><Relationship Id="rId45" Type="http://schemas.openxmlformats.org/officeDocument/2006/relationships/hyperlink" Target="https://blog.brookespublishing.com/7-steps-to-teaching-writing-skills-to-students-with-" TargetMode="External"/><Relationship Id="rId53" Type="http://schemas.openxmlformats.org/officeDocument/2006/relationships/hyperlink" Target="https://www.marylandlearninglinks.org/the-maryland-assistive-technology-guide/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yperlink" Target="https://publications.ici.umn.edu/ties/peer-engagement/practice-guides/peer-support-arrangem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nk.springer.com/article/10.1007/s11125-020-09510-0" TargetMode="External"/><Relationship Id="rId14" Type="http://schemas.openxmlformats.org/officeDocument/2006/relationships/hyperlink" Target="https://udlguidelines.cast.org/representation/language-symbols" TargetMode="External"/><Relationship Id="rId22" Type="http://schemas.openxmlformats.org/officeDocument/2006/relationships/hyperlink" Target="https://tiescenter.org/topics/communicative-supports/ties-101-communication-supports-in-the-inclusive-class" TargetMode="External"/><Relationship Id="rId27" Type="http://schemas.openxmlformats.org/officeDocument/2006/relationships/hyperlink" Target="https://www.bookshare.org/cms/" TargetMode="External"/><Relationship Id="rId30" Type="http://schemas.openxmlformats.org/officeDocument/2006/relationships/hyperlink" Target="https://www.readworks.org/" TargetMode="External"/><Relationship Id="rId35" Type="http://schemas.openxmlformats.org/officeDocument/2006/relationships/hyperlink" Target="http://www.youtube.com/watch?v=Sl3RPFWvpAY" TargetMode="External"/><Relationship Id="rId43" Type="http://schemas.openxmlformats.org/officeDocument/2006/relationships/hyperlink" Target="https://www.edutoolbox.org/rasp/2181" TargetMode="External"/><Relationship Id="rId48" Type="http://schemas.openxmlformats.org/officeDocument/2006/relationships/hyperlink" Target="https://mtss4success.org/essential-components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hyperlink" Target="https://doi.org/10.1007/s11423-022-10127-7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marylandlearninglinks.org/the-maryland-assistive-technology-guide/" TargetMode="External"/><Relationship Id="rId25" Type="http://schemas.openxmlformats.org/officeDocument/2006/relationships/hyperlink" Target="https://www.edutoolbox.org/rasp/2181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www.edutopia.org/article/making-math-accessible-all-students" TargetMode="External"/><Relationship Id="rId46" Type="http://schemas.openxmlformats.org/officeDocument/2006/relationships/hyperlink" Target="https://publications.ici.umn.edu/ties/peer-engagement/practice-guides/peer-support-arrangements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mathigon.org/polypad" TargetMode="External"/><Relationship Id="rId54" Type="http://schemas.openxmlformats.org/officeDocument/2006/relationships/hyperlink" Target="https://www.youtube.com/watch?v=6Mq8sQTEhG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udlguidelines.cast.org/action-expression/expression-communication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kahoot.com/" TargetMode="External"/><Relationship Id="rId36" Type="http://schemas.openxmlformats.org/officeDocument/2006/relationships/image" Target="media/image10.jpg"/><Relationship Id="rId49" Type="http://schemas.openxmlformats.org/officeDocument/2006/relationships/hyperlink" Target="https://www.didax.com/math/virtual-manipulatives.html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udlguidelines.cast.org/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doi.org/10.1007/s11125-020-09510-0" TargetMode="External"/><Relationship Id="rId52" Type="http://schemas.openxmlformats.org/officeDocument/2006/relationships/hyperlink" Target="https://www.edutopia.org/article/making-math-accessible-all-stud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Defayette</cp:lastModifiedBy>
  <cp:revision>25</cp:revision>
  <dcterms:created xsi:type="dcterms:W3CDTF">2022-08-10T18:48:00Z</dcterms:created>
  <dcterms:modified xsi:type="dcterms:W3CDTF">2022-08-11T13:40:00Z</dcterms:modified>
</cp:coreProperties>
</file>